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BAB9" w14:textId="7CE0D023" w:rsidR="002F0EBA" w:rsidRDefault="002F0EBA"/>
    <w:p w14:paraId="300490D9" w14:textId="77777777" w:rsidR="00827F89" w:rsidRPr="00827F89" w:rsidRDefault="00827F89" w:rsidP="00261C91">
      <w:pPr>
        <w:rPr>
          <w:rFonts w:ascii="Sathu" w:hAnsi="Sathu" w:cs="Sath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13749"/>
      </w:tblGrid>
      <w:tr w:rsidR="002F0EBA" w:rsidRPr="003119D2" w14:paraId="506E7D48" w14:textId="77777777" w:rsidTr="00261C91">
        <w:trPr>
          <w:trHeight w:val="73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4A6B0A4" w14:textId="48C21F93" w:rsidR="002F0EBA" w:rsidRPr="006E3E9B" w:rsidRDefault="002F0EBA" w:rsidP="006E3E9B">
            <w:pPr>
              <w:adjustRightInd w:val="0"/>
              <w:jc w:val="center"/>
              <w:rPr>
                <w:rFonts w:ascii="Sathu" w:hAnsi="Sathu" w:cs="Sathu"/>
                <w:b/>
                <w:color w:val="FFC000" w:themeColor="accent4"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b/>
                <w:color w:val="FFC000" w:themeColor="accent4"/>
                <w:sz w:val="21"/>
                <w:szCs w:val="21"/>
              </w:rPr>
              <w:t>Objectifs stratégiques</w:t>
            </w:r>
          </w:p>
        </w:tc>
        <w:tc>
          <w:tcPr>
            <w:tcW w:w="13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D8222" w14:textId="77777777" w:rsidR="00826A7E" w:rsidRPr="00261C91" w:rsidRDefault="00826A7E" w:rsidP="00826A7E">
            <w:pPr>
              <w:jc w:val="center"/>
              <w:rPr>
                <w:rFonts w:ascii="Sathu" w:hAnsi="Sathu" w:cs="Sathu"/>
                <w:b/>
                <w:bCs/>
              </w:rPr>
            </w:pPr>
            <w:r w:rsidRPr="00261C91">
              <w:rPr>
                <w:rFonts w:ascii="Sathu" w:hAnsi="Sathu" w:cs="Sathu"/>
                <w:b/>
                <w:bCs/>
              </w:rPr>
              <w:t>A DESTINATION DES FAMILLES</w:t>
            </w:r>
          </w:p>
          <w:p w14:paraId="04B58C58" w14:textId="15DD58BF" w:rsidR="00827F89" w:rsidRPr="002F0EBA" w:rsidRDefault="002F0EBA" w:rsidP="00827F89">
            <w:pPr>
              <w:adjustRightInd w:val="0"/>
              <w:jc w:val="center"/>
              <w:rPr>
                <w:rFonts w:ascii="Sathu" w:hAnsi="Sathu" w:cs="Sathu"/>
                <w:b/>
                <w:color w:val="4472C4" w:themeColor="accent1"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b/>
                <w:color w:val="4472C4" w:themeColor="accent1"/>
                <w:sz w:val="21"/>
                <w:szCs w:val="21"/>
              </w:rPr>
              <w:t>Objectifs opérationnels</w:t>
            </w:r>
            <w:r w:rsidRPr="003119D2">
              <w:rPr>
                <w:rFonts w:ascii="Sathu" w:hAnsi="Sathu" w:cs="Sathu"/>
                <w:b/>
                <w:color w:val="4472C4" w:themeColor="accent1"/>
                <w:sz w:val="21"/>
                <w:szCs w:val="21"/>
              </w:rPr>
              <w:t xml:space="preserve"> </w:t>
            </w:r>
            <w:r w:rsidRPr="002F0EBA">
              <w:rPr>
                <w:rFonts w:ascii="Sathu" w:hAnsi="Sathu" w:cs="Sathu"/>
                <w:b/>
                <w:color w:val="4472C4" w:themeColor="accent1"/>
                <w:sz w:val="21"/>
                <w:szCs w:val="21"/>
              </w:rPr>
              <w:t>2022-2023</w:t>
            </w:r>
          </w:p>
        </w:tc>
      </w:tr>
      <w:tr w:rsidR="002F0EBA" w:rsidRPr="003119D2" w14:paraId="4C3BA232" w14:textId="77777777" w:rsidTr="00261C91">
        <w:trPr>
          <w:trHeight w:val="7012"/>
        </w:trPr>
        <w:tc>
          <w:tcPr>
            <w:tcW w:w="1838" w:type="dxa"/>
          </w:tcPr>
          <w:p w14:paraId="42D20669" w14:textId="77777777" w:rsidR="002F0EBA" w:rsidRPr="003119D2" w:rsidRDefault="002F0EBA" w:rsidP="003B3912">
            <w:pPr>
              <w:adjustRightInd w:val="0"/>
              <w:rPr>
                <w:rFonts w:ascii="Sathu" w:hAnsi="Sathu" w:cs="Sathu"/>
                <w:sz w:val="21"/>
                <w:szCs w:val="21"/>
              </w:rPr>
            </w:pPr>
          </w:p>
          <w:p w14:paraId="0E4CBD9E" w14:textId="77777777" w:rsidR="002F0EBA" w:rsidRPr="003119D2" w:rsidRDefault="002F0EBA" w:rsidP="003B3912">
            <w:pPr>
              <w:adjustRightInd w:val="0"/>
              <w:jc w:val="center"/>
              <w:rPr>
                <w:rFonts w:ascii="Sathu" w:hAnsi="Sathu" w:cs="Sathu"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sz w:val="21"/>
                <w:szCs w:val="21"/>
              </w:rPr>
              <w:t>Développer la connaissance de soi et les compétences relationnelles pour favoriser le bien-être de chacun.</w:t>
            </w:r>
          </w:p>
          <w:p w14:paraId="31131736" w14:textId="57B4C034" w:rsidR="002F0EBA" w:rsidRDefault="002F0EBA" w:rsidP="003B3912">
            <w:pPr>
              <w:adjustRightInd w:val="0"/>
              <w:jc w:val="center"/>
              <w:rPr>
                <w:rFonts w:ascii="Sathu" w:hAnsi="Sathu" w:cs="Sathu"/>
                <w:sz w:val="21"/>
                <w:szCs w:val="21"/>
              </w:rPr>
            </w:pPr>
          </w:p>
          <w:p w14:paraId="4C3E743D" w14:textId="77777777" w:rsidR="006C0510" w:rsidRDefault="006C0510" w:rsidP="003B3912">
            <w:pPr>
              <w:adjustRightInd w:val="0"/>
              <w:jc w:val="center"/>
              <w:rPr>
                <w:rFonts w:ascii="Sathu" w:hAnsi="Sathu" w:cs="Sathu"/>
                <w:sz w:val="21"/>
                <w:szCs w:val="21"/>
              </w:rPr>
            </w:pPr>
          </w:p>
          <w:p w14:paraId="0BC0E6BF" w14:textId="5AA7C40F" w:rsidR="00AE73B4" w:rsidRPr="003119D2" w:rsidRDefault="00AE73B4" w:rsidP="00AE73B4">
            <w:pPr>
              <w:adjustRightInd w:val="0"/>
              <w:jc w:val="center"/>
              <w:rPr>
                <w:rFonts w:ascii="Sathu" w:hAnsi="Sathu" w:cs="Sathu"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sz w:val="21"/>
                <w:szCs w:val="21"/>
              </w:rPr>
              <w:t>Permettre de s’ouvrir aux autres et à la différence.</w:t>
            </w:r>
          </w:p>
          <w:p w14:paraId="446E5107" w14:textId="12FE30D7" w:rsidR="002F0EBA" w:rsidRDefault="002F0EBA" w:rsidP="003B3912">
            <w:pPr>
              <w:adjustRightInd w:val="0"/>
              <w:rPr>
                <w:rFonts w:ascii="Sathu" w:hAnsi="Sathu" w:cs="Sathu"/>
                <w:sz w:val="21"/>
                <w:szCs w:val="21"/>
              </w:rPr>
            </w:pPr>
          </w:p>
          <w:p w14:paraId="3CA45211" w14:textId="77777777" w:rsidR="006C0510" w:rsidRPr="003119D2" w:rsidRDefault="006C0510" w:rsidP="003B3912">
            <w:pPr>
              <w:adjustRightInd w:val="0"/>
              <w:rPr>
                <w:rFonts w:ascii="Sathu" w:hAnsi="Sathu" w:cs="Sathu"/>
                <w:sz w:val="21"/>
                <w:szCs w:val="21"/>
              </w:rPr>
            </w:pPr>
          </w:p>
          <w:p w14:paraId="57274E49" w14:textId="77777777" w:rsidR="002F0EBA" w:rsidRPr="003119D2" w:rsidRDefault="002F0EBA" w:rsidP="003B3912">
            <w:pPr>
              <w:adjustRightInd w:val="0"/>
              <w:jc w:val="center"/>
              <w:rPr>
                <w:rFonts w:ascii="Sathu" w:hAnsi="Sathu" w:cs="Sathu"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sz w:val="21"/>
                <w:szCs w:val="21"/>
              </w:rPr>
              <w:t>Favoriser la communication et renforcer les liens.</w:t>
            </w:r>
          </w:p>
          <w:p w14:paraId="15BB53AD" w14:textId="06ED253B" w:rsidR="002F0EBA" w:rsidRDefault="002F0EBA" w:rsidP="003B3912">
            <w:pPr>
              <w:rPr>
                <w:rFonts w:ascii="Sathu" w:hAnsi="Sathu" w:cs="Sathu"/>
                <w:sz w:val="21"/>
                <w:szCs w:val="21"/>
              </w:rPr>
            </w:pPr>
          </w:p>
          <w:p w14:paraId="52B9EDBF" w14:textId="77777777" w:rsidR="006C0510" w:rsidRPr="003119D2" w:rsidRDefault="006C0510" w:rsidP="003B3912">
            <w:pPr>
              <w:rPr>
                <w:rFonts w:ascii="Sathu" w:hAnsi="Sathu" w:cs="Sathu"/>
                <w:sz w:val="21"/>
                <w:szCs w:val="21"/>
              </w:rPr>
            </w:pPr>
          </w:p>
          <w:p w14:paraId="4E85DACE" w14:textId="2758A856" w:rsidR="002F0EBA" w:rsidRPr="003119D2" w:rsidRDefault="002F0EBA" w:rsidP="003B3912">
            <w:pPr>
              <w:adjustRightInd w:val="0"/>
              <w:jc w:val="center"/>
              <w:rPr>
                <w:rFonts w:ascii="Sathu" w:hAnsi="Sathu" w:cs="Sathu"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sz w:val="21"/>
                <w:szCs w:val="21"/>
              </w:rPr>
              <w:t>Continuer à sensibiliser à l’environnement</w:t>
            </w:r>
            <w:r w:rsidR="00BC2124">
              <w:rPr>
                <w:rFonts w:ascii="Sathu" w:hAnsi="Sathu" w:cs="Sathu"/>
                <w:sz w:val="21"/>
                <w:szCs w:val="21"/>
              </w:rPr>
              <w:t xml:space="preserve"> et à la citoyenneté</w:t>
            </w:r>
          </w:p>
        </w:tc>
        <w:tc>
          <w:tcPr>
            <w:tcW w:w="13750" w:type="dxa"/>
            <w:shd w:val="clear" w:color="auto" w:fill="auto"/>
          </w:tcPr>
          <w:p w14:paraId="69B01BCE" w14:textId="3D3A8F5D" w:rsidR="006E4B54" w:rsidRDefault="006E4B54" w:rsidP="006E4B54">
            <w:pPr>
              <w:pStyle w:val="NormalWeb"/>
              <w:shd w:val="clear" w:color="auto" w:fill="70AD47" w:themeFill="accent6"/>
              <w:spacing w:before="0" w:beforeAutospacing="0" w:after="0" w:afterAutospacing="0"/>
              <w:jc w:val="center"/>
              <w:rPr>
                <w:rFonts w:ascii="Sathu" w:hAnsi="Sathu" w:cs="Sathu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Sathu" w:hAnsi="Sathu" w:cs="Sathu"/>
                <w:b/>
                <w:bCs/>
                <w:color w:val="000000"/>
                <w:sz w:val="21"/>
                <w:szCs w:val="21"/>
              </w:rPr>
              <w:t>PROJET EDUCATIF ET PASTORAL</w:t>
            </w:r>
          </w:p>
          <w:p w14:paraId="2EB12E7B" w14:textId="77777777" w:rsidR="006C0510" w:rsidRPr="006C0510" w:rsidRDefault="006C0510" w:rsidP="006E4B54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b/>
                <w:bCs/>
                <w:color w:val="000000"/>
                <w:sz w:val="10"/>
                <w:szCs w:val="10"/>
              </w:rPr>
            </w:pPr>
          </w:p>
          <w:p w14:paraId="0027EB34" w14:textId="41E2A3C2" w:rsidR="002F0EBA" w:rsidRPr="003119D2" w:rsidRDefault="002F0EBA" w:rsidP="006E4B54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b/>
                <w:bCs/>
                <w:color w:val="000000"/>
                <w:sz w:val="21"/>
                <w:szCs w:val="21"/>
              </w:rPr>
              <w:t>Bien être à l’école :</w:t>
            </w:r>
          </w:p>
          <w:p w14:paraId="1676DF9E" w14:textId="758E744C" w:rsidR="002F0EBA" w:rsidRPr="003119D2" w:rsidRDefault="002F0EBA" w:rsidP="009E2EFB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color w:val="000000"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 xml:space="preserve">- </w:t>
            </w:r>
            <w:r w:rsidR="00D12576">
              <w:rPr>
                <w:rFonts w:ascii="Sathu" w:hAnsi="Sathu" w:cs="Sathu"/>
                <w:color w:val="000000"/>
                <w:sz w:val="21"/>
                <w:szCs w:val="21"/>
              </w:rPr>
              <w:t>P</w:t>
            </w:r>
            <w:r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 xml:space="preserve">rotocole </w:t>
            </w:r>
            <w:r w:rsidR="009E2EFB">
              <w:rPr>
                <w:rFonts w:ascii="Sathu" w:hAnsi="Sathu" w:cs="Sathu"/>
                <w:color w:val="000000"/>
                <w:sz w:val="21"/>
                <w:szCs w:val="21"/>
              </w:rPr>
              <w:t>« </w:t>
            </w:r>
            <w:r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 xml:space="preserve">bien-être </w:t>
            </w:r>
            <w:r w:rsidR="009E2EFB">
              <w:rPr>
                <w:rFonts w:ascii="Sathu" w:hAnsi="Sathu" w:cs="Sathu"/>
                <w:color w:val="000000"/>
                <w:sz w:val="21"/>
                <w:szCs w:val="21"/>
              </w:rPr>
              <w:t xml:space="preserve">à l’école » </w:t>
            </w:r>
            <w:r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>avec des actions de prévention et de remédiation</w:t>
            </w:r>
          </w:p>
          <w:p w14:paraId="25F938C5" w14:textId="2B5DB174" w:rsidR="002F0EBA" w:rsidRPr="003119D2" w:rsidRDefault="002F0EBA" w:rsidP="009E2EFB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 xml:space="preserve">- </w:t>
            </w:r>
            <w:r w:rsidR="00D12576">
              <w:rPr>
                <w:rFonts w:ascii="Sathu" w:hAnsi="Sathu" w:cs="Sathu"/>
                <w:color w:val="000000"/>
                <w:sz w:val="21"/>
                <w:szCs w:val="21"/>
              </w:rPr>
              <w:t>F</w:t>
            </w:r>
            <w:r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 xml:space="preserve">ormations </w:t>
            </w:r>
            <w:r w:rsidR="00B9129A">
              <w:rPr>
                <w:rFonts w:ascii="Sathu" w:hAnsi="Sathu" w:cs="Sathu"/>
                <w:color w:val="000000"/>
                <w:sz w:val="21"/>
                <w:szCs w:val="21"/>
              </w:rPr>
              <w:t xml:space="preserve">/ </w:t>
            </w:r>
            <w:r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>conférences à destination de l’équipe éducative et des familles </w:t>
            </w:r>
          </w:p>
          <w:p w14:paraId="1F5BF01E" w14:textId="16C48EDF" w:rsidR="002F0EBA" w:rsidRDefault="002F0EBA" w:rsidP="00261C91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color w:val="000000"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 xml:space="preserve">- Récrés aménagées : </w:t>
            </w:r>
            <w:proofErr w:type="spellStart"/>
            <w:r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>intercycles</w:t>
            </w:r>
            <w:proofErr w:type="spellEnd"/>
            <w:r w:rsidR="00833E6F">
              <w:rPr>
                <w:rFonts w:ascii="Sathu" w:hAnsi="Sathu" w:cs="Sathu"/>
                <w:color w:val="000000"/>
                <w:sz w:val="21"/>
                <w:szCs w:val="21"/>
              </w:rPr>
              <w:t xml:space="preserve"> ou</w:t>
            </w:r>
            <w:r>
              <w:rPr>
                <w:rFonts w:ascii="Sathu" w:hAnsi="Sathu" w:cs="Sathu"/>
                <w:color w:val="000000"/>
                <w:sz w:val="21"/>
                <w:szCs w:val="21"/>
              </w:rPr>
              <w:t xml:space="preserve"> p</w:t>
            </w:r>
            <w:r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>ar niveau, anim</w:t>
            </w:r>
            <w:r w:rsidRPr="003119D2">
              <w:rPr>
                <w:rFonts w:ascii="Sathu" w:hAnsi="Sathu" w:cs="Sathu"/>
                <w:color w:val="000000"/>
                <w:sz w:val="21"/>
                <w:szCs w:val="21"/>
              </w:rPr>
              <w:t>ées</w:t>
            </w:r>
            <w:r w:rsidR="00712B54">
              <w:rPr>
                <w:rFonts w:ascii="Sathu" w:hAnsi="Sathu" w:cs="Sathu"/>
                <w:color w:val="000000"/>
                <w:sz w:val="21"/>
                <w:szCs w:val="21"/>
              </w:rPr>
              <w:t>, parrainage grands</w:t>
            </w:r>
            <w:r w:rsidR="00833E6F">
              <w:rPr>
                <w:rFonts w:ascii="Sathu" w:hAnsi="Sathu" w:cs="Sathu"/>
                <w:color w:val="000000"/>
                <w:sz w:val="21"/>
                <w:szCs w:val="21"/>
              </w:rPr>
              <w:t>/</w:t>
            </w:r>
            <w:r w:rsidR="00712B54">
              <w:rPr>
                <w:rFonts w:ascii="Sathu" w:hAnsi="Sathu" w:cs="Sathu"/>
                <w:color w:val="000000"/>
                <w:sz w:val="21"/>
                <w:szCs w:val="21"/>
              </w:rPr>
              <w:t>petits, aménagements</w:t>
            </w:r>
            <w:r w:rsidR="00833E6F">
              <w:rPr>
                <w:rFonts w:ascii="Sathu" w:hAnsi="Sathu" w:cs="Sathu"/>
                <w:color w:val="000000"/>
                <w:sz w:val="21"/>
                <w:szCs w:val="21"/>
              </w:rPr>
              <w:t xml:space="preserve"> matériels</w:t>
            </w:r>
            <w:r w:rsidR="007319FC">
              <w:rPr>
                <w:rFonts w:ascii="Sathu" w:hAnsi="Sathu" w:cs="Sathu"/>
                <w:color w:val="000000"/>
                <w:sz w:val="21"/>
                <w:szCs w:val="21"/>
              </w:rPr>
              <w:t>…</w:t>
            </w:r>
          </w:p>
          <w:p w14:paraId="0DA9C80C" w14:textId="77777777" w:rsidR="008C5C29" w:rsidRPr="008C5C29" w:rsidRDefault="008C5C29" w:rsidP="00261C91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sz w:val="10"/>
                <w:szCs w:val="10"/>
              </w:rPr>
            </w:pPr>
          </w:p>
          <w:p w14:paraId="25176EF7" w14:textId="77777777" w:rsidR="002F0EBA" w:rsidRPr="003119D2" w:rsidRDefault="002F0EBA" w:rsidP="003B3912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b/>
                <w:bCs/>
                <w:color w:val="000000"/>
                <w:sz w:val="21"/>
                <w:szCs w:val="21"/>
              </w:rPr>
              <w:t>Animations “santé” : </w:t>
            </w:r>
          </w:p>
          <w:p w14:paraId="0F08B8D3" w14:textId="558DEB67" w:rsidR="002F0EBA" w:rsidRPr="003119D2" w:rsidRDefault="002F0EBA" w:rsidP="003B3912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 xml:space="preserve">- Défi sans écran en lien avec </w:t>
            </w:r>
            <w:r w:rsidR="006E2FE6">
              <w:rPr>
                <w:rFonts w:ascii="Sathu" w:hAnsi="Sathu" w:cs="Sathu"/>
                <w:color w:val="000000"/>
                <w:sz w:val="21"/>
                <w:szCs w:val="21"/>
              </w:rPr>
              <w:t>l’APEL, Familles Rurales et l’école publique</w:t>
            </w:r>
          </w:p>
          <w:p w14:paraId="5CA727E1" w14:textId="77777777" w:rsidR="002F0EBA" w:rsidRPr="003119D2" w:rsidRDefault="002F0EBA" w:rsidP="003B3912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color w:val="000000"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>- Secourisme du CP au CM2</w:t>
            </w:r>
          </w:p>
          <w:p w14:paraId="13B1C98B" w14:textId="022226C3" w:rsidR="002F0EBA" w:rsidRPr="003119D2" w:rsidRDefault="002F0EBA" w:rsidP="003B3912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color w:val="000000"/>
                <w:sz w:val="21"/>
                <w:szCs w:val="21"/>
              </w:rPr>
            </w:pPr>
            <w:r w:rsidRPr="003119D2">
              <w:rPr>
                <w:rFonts w:ascii="Sathu" w:hAnsi="Sathu" w:cs="Sathu"/>
                <w:color w:val="000000"/>
                <w:sz w:val="21"/>
                <w:szCs w:val="21"/>
              </w:rPr>
              <w:t xml:space="preserve">- </w:t>
            </w:r>
            <w:r w:rsidR="006E2FE6">
              <w:rPr>
                <w:rFonts w:ascii="Sathu" w:hAnsi="Sathu" w:cs="Sathu"/>
                <w:color w:val="000000"/>
                <w:sz w:val="21"/>
                <w:szCs w:val="21"/>
              </w:rPr>
              <w:t>Projet autour de l’alimentation pour les CM, en lien avec la communauté de communes</w:t>
            </w:r>
          </w:p>
          <w:p w14:paraId="209C702A" w14:textId="456C2F54" w:rsidR="002F0EBA" w:rsidRDefault="002F0EBA" w:rsidP="00261C91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color w:val="000000"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 xml:space="preserve">- </w:t>
            </w:r>
            <w:r w:rsidR="00AC264F">
              <w:rPr>
                <w:rFonts w:ascii="Sathu" w:hAnsi="Sathu" w:cs="Sathu"/>
                <w:color w:val="000000"/>
                <w:sz w:val="21"/>
                <w:szCs w:val="21"/>
              </w:rPr>
              <w:t>Activités sportives</w:t>
            </w:r>
          </w:p>
          <w:p w14:paraId="6260817B" w14:textId="77777777" w:rsidR="008C5C29" w:rsidRPr="008C5C29" w:rsidRDefault="008C5C29" w:rsidP="00261C91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sz w:val="10"/>
                <w:szCs w:val="10"/>
              </w:rPr>
            </w:pPr>
          </w:p>
          <w:p w14:paraId="2C87BD92" w14:textId="77777777" w:rsidR="002F0EBA" w:rsidRPr="003119D2" w:rsidRDefault="002F0EBA" w:rsidP="003B3912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b/>
                <w:bCs/>
                <w:color w:val="000000"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b/>
                <w:bCs/>
                <w:color w:val="000000"/>
                <w:sz w:val="21"/>
                <w:szCs w:val="21"/>
              </w:rPr>
              <w:t xml:space="preserve">Pastorale : </w:t>
            </w:r>
          </w:p>
          <w:p w14:paraId="4D1770D6" w14:textId="2B542EF7" w:rsidR="002F0EBA" w:rsidRDefault="00E91AB4" w:rsidP="00261C91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color w:val="000000"/>
                <w:sz w:val="21"/>
                <w:szCs w:val="21"/>
              </w:rPr>
            </w:pPr>
            <w:r>
              <w:rPr>
                <w:rFonts w:ascii="Sathu" w:hAnsi="Sathu" w:cs="Sathu"/>
                <w:color w:val="000000"/>
                <w:sz w:val="21"/>
                <w:szCs w:val="21"/>
              </w:rPr>
              <w:t>- C</w:t>
            </w:r>
            <w:r w:rsidR="002F0EBA"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 xml:space="preserve">alendrier annuel </w:t>
            </w:r>
            <w:r>
              <w:rPr>
                <w:rFonts w:ascii="Sathu" w:hAnsi="Sathu" w:cs="Sathu"/>
                <w:color w:val="000000"/>
                <w:sz w:val="21"/>
                <w:szCs w:val="21"/>
              </w:rPr>
              <w:t xml:space="preserve">articulant les temps de </w:t>
            </w:r>
            <w:r w:rsidR="002F0EBA"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>catéchèse, culture chrétienne</w:t>
            </w:r>
            <w:r>
              <w:rPr>
                <w:rFonts w:ascii="Sathu" w:hAnsi="Sathu" w:cs="Sathu"/>
                <w:color w:val="000000"/>
                <w:sz w:val="21"/>
                <w:szCs w:val="21"/>
              </w:rPr>
              <w:t xml:space="preserve"> et </w:t>
            </w:r>
            <w:r w:rsidR="002F0EBA"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>temps de première annonce (“halte-caté”, célébration</w:t>
            </w:r>
            <w:r w:rsidR="007456CA">
              <w:rPr>
                <w:rFonts w:ascii="Sathu" w:hAnsi="Sathu" w:cs="Sathu"/>
                <w:color w:val="000000"/>
                <w:sz w:val="21"/>
                <w:szCs w:val="21"/>
              </w:rPr>
              <w:t>s</w:t>
            </w:r>
            <w:r w:rsidR="002F0EBA"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>, rencontre de témoins, concerts…), en fonction des moyens humains dont nous disposons.</w:t>
            </w:r>
          </w:p>
          <w:p w14:paraId="579A870E" w14:textId="77777777" w:rsidR="008C5C29" w:rsidRPr="008C5C29" w:rsidRDefault="008C5C29" w:rsidP="00261C91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sz w:val="10"/>
                <w:szCs w:val="10"/>
              </w:rPr>
            </w:pPr>
          </w:p>
          <w:p w14:paraId="17508D7F" w14:textId="483A16CD" w:rsidR="002F0EBA" w:rsidRDefault="002F0EBA" w:rsidP="003B3912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b/>
                <w:bCs/>
                <w:color w:val="000000"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b/>
                <w:bCs/>
                <w:color w:val="000000"/>
                <w:sz w:val="21"/>
                <w:szCs w:val="21"/>
              </w:rPr>
              <w:t>Ouverture aux autres, citoyenneté</w:t>
            </w:r>
          </w:p>
          <w:p w14:paraId="77899E3F" w14:textId="26897E51" w:rsidR="00D12576" w:rsidRDefault="00D12576" w:rsidP="00D12576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1"/>
                <w:szCs w:val="21"/>
              </w:rPr>
            </w:pPr>
            <w:r>
              <w:rPr>
                <w:rFonts w:ascii="Sathu" w:hAnsi="Sathu" w:cs="Sathu"/>
                <w:sz w:val="21"/>
                <w:szCs w:val="21"/>
              </w:rPr>
              <w:t>- Temps de partage avec l’EHPAD, le foyer des muguets</w:t>
            </w:r>
          </w:p>
          <w:p w14:paraId="2CE01795" w14:textId="0B665FE9" w:rsidR="00D12576" w:rsidRDefault="00D12576" w:rsidP="00D12576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1"/>
                <w:szCs w:val="21"/>
              </w:rPr>
            </w:pPr>
            <w:r>
              <w:rPr>
                <w:rFonts w:ascii="Sathu" w:hAnsi="Sathu" w:cs="Sathu"/>
                <w:sz w:val="21"/>
                <w:szCs w:val="21"/>
              </w:rPr>
              <w:t>- Activités avec les grands-parents</w:t>
            </w:r>
          </w:p>
          <w:p w14:paraId="717A1C52" w14:textId="4DA43F8C" w:rsidR="00D12576" w:rsidRDefault="00D12576" w:rsidP="00D12576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1"/>
                <w:szCs w:val="21"/>
              </w:rPr>
            </w:pPr>
            <w:r>
              <w:rPr>
                <w:rFonts w:ascii="Sathu" w:hAnsi="Sathu" w:cs="Sathu"/>
                <w:sz w:val="21"/>
                <w:szCs w:val="21"/>
              </w:rPr>
              <w:t xml:space="preserve">- Action(s) </w:t>
            </w:r>
            <w:proofErr w:type="spellStart"/>
            <w:r>
              <w:rPr>
                <w:rFonts w:ascii="Sathu" w:hAnsi="Sathu" w:cs="Sathu"/>
                <w:sz w:val="21"/>
                <w:szCs w:val="21"/>
              </w:rPr>
              <w:t>cartitative</w:t>
            </w:r>
            <w:proofErr w:type="spellEnd"/>
            <w:r>
              <w:rPr>
                <w:rFonts w:ascii="Sathu" w:hAnsi="Sathu" w:cs="Sathu"/>
                <w:sz w:val="21"/>
                <w:szCs w:val="21"/>
              </w:rPr>
              <w:t>(s), bol de riz</w:t>
            </w:r>
          </w:p>
          <w:p w14:paraId="3126AA10" w14:textId="7CF7CC0D" w:rsidR="00D12576" w:rsidRDefault="00D12576" w:rsidP="00D12576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1"/>
                <w:szCs w:val="21"/>
              </w:rPr>
            </w:pPr>
            <w:r>
              <w:rPr>
                <w:rFonts w:ascii="Sathu" w:hAnsi="Sathu" w:cs="Sathu"/>
                <w:sz w:val="21"/>
                <w:szCs w:val="21"/>
              </w:rPr>
              <w:t>- Passeport du civisme et brevet Internet en CM2</w:t>
            </w:r>
          </w:p>
          <w:p w14:paraId="5E45D7E1" w14:textId="10BA9915" w:rsidR="00D12576" w:rsidRDefault="00D12576" w:rsidP="00D12576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1"/>
                <w:szCs w:val="21"/>
              </w:rPr>
            </w:pPr>
            <w:r>
              <w:rPr>
                <w:rFonts w:ascii="Sathu" w:hAnsi="Sathu" w:cs="Sathu"/>
                <w:sz w:val="21"/>
                <w:szCs w:val="21"/>
              </w:rPr>
              <w:t xml:space="preserve">- Sortie scolaire avec nuitées en </w:t>
            </w:r>
            <w:proofErr w:type="gramStart"/>
            <w:r w:rsidR="004D046B">
              <w:rPr>
                <w:rFonts w:ascii="Sathu" w:hAnsi="Sathu" w:cs="Sathu"/>
                <w:sz w:val="21"/>
                <w:szCs w:val="21"/>
              </w:rPr>
              <w:t>CP,CE</w:t>
            </w:r>
            <w:proofErr w:type="gramEnd"/>
            <w:r w:rsidR="004D046B">
              <w:rPr>
                <w:rFonts w:ascii="Sathu" w:hAnsi="Sathu" w:cs="Sathu"/>
                <w:sz w:val="21"/>
                <w:szCs w:val="21"/>
              </w:rPr>
              <w:t>1,CE2</w:t>
            </w:r>
          </w:p>
          <w:p w14:paraId="18AF0585" w14:textId="66F97C9D" w:rsidR="00D12576" w:rsidRDefault="00D12576" w:rsidP="00D12576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1"/>
                <w:szCs w:val="21"/>
              </w:rPr>
            </w:pPr>
            <w:r>
              <w:rPr>
                <w:rFonts w:ascii="Sathu" w:hAnsi="Sathu" w:cs="Sathu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Sathu" w:hAnsi="Sathu" w:cs="Sathu"/>
                <w:sz w:val="21"/>
                <w:szCs w:val="21"/>
              </w:rPr>
              <w:t>Echanges</w:t>
            </w:r>
            <w:proofErr w:type="spellEnd"/>
            <w:r>
              <w:rPr>
                <w:rFonts w:ascii="Sathu" w:hAnsi="Sathu" w:cs="Sathu"/>
                <w:sz w:val="21"/>
                <w:szCs w:val="21"/>
              </w:rPr>
              <w:t>, temps forts par binômes de classes</w:t>
            </w:r>
          </w:p>
          <w:p w14:paraId="352366EC" w14:textId="5E3C0F4F" w:rsidR="002F0EBA" w:rsidRDefault="00D12576" w:rsidP="00261C91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1"/>
                <w:szCs w:val="21"/>
              </w:rPr>
            </w:pPr>
            <w:r>
              <w:rPr>
                <w:rFonts w:ascii="Sathu" w:hAnsi="Sathu" w:cs="Sathu"/>
                <w:sz w:val="21"/>
                <w:szCs w:val="21"/>
              </w:rPr>
              <w:t xml:space="preserve">- Prévention routière du </w:t>
            </w:r>
            <w:proofErr w:type="spellStart"/>
            <w:r>
              <w:rPr>
                <w:rFonts w:ascii="Sathu" w:hAnsi="Sathu" w:cs="Sathu"/>
                <w:sz w:val="21"/>
                <w:szCs w:val="21"/>
              </w:rPr>
              <w:t>cP</w:t>
            </w:r>
            <w:proofErr w:type="spellEnd"/>
            <w:r>
              <w:rPr>
                <w:rFonts w:ascii="Sathu" w:hAnsi="Sathu" w:cs="Sathu"/>
                <w:sz w:val="21"/>
                <w:szCs w:val="21"/>
              </w:rPr>
              <w:t xml:space="preserve"> au CM2</w:t>
            </w:r>
          </w:p>
          <w:p w14:paraId="412420C4" w14:textId="77777777" w:rsidR="008C5C29" w:rsidRPr="008C5C29" w:rsidRDefault="008C5C29" w:rsidP="00261C91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10"/>
                <w:szCs w:val="10"/>
              </w:rPr>
            </w:pPr>
          </w:p>
          <w:p w14:paraId="1765DB89" w14:textId="618F6CE7" w:rsidR="002F0EBA" w:rsidRPr="003119D2" w:rsidRDefault="002F0EBA" w:rsidP="004D046B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b/>
                <w:bCs/>
                <w:color w:val="000000"/>
                <w:sz w:val="21"/>
                <w:szCs w:val="21"/>
              </w:rPr>
              <w:t>Convivialité/créer du lien</w:t>
            </w:r>
          </w:p>
          <w:p w14:paraId="5D024CC8" w14:textId="77777777" w:rsidR="00D12576" w:rsidRDefault="00D12576" w:rsidP="00D12576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color w:val="000000"/>
                <w:sz w:val="21"/>
                <w:szCs w:val="21"/>
              </w:rPr>
            </w:pPr>
            <w:r>
              <w:rPr>
                <w:rFonts w:ascii="Sathu" w:hAnsi="Sathu" w:cs="Sathu"/>
                <w:color w:val="000000"/>
                <w:sz w:val="21"/>
                <w:szCs w:val="21"/>
              </w:rPr>
              <w:t xml:space="preserve">- </w:t>
            </w:r>
            <w:r w:rsidR="002F0EBA"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>Portes ouvertes communes : école, OGEC-APEL,</w:t>
            </w:r>
            <w:r>
              <w:rPr>
                <w:rFonts w:ascii="Sathu" w:hAnsi="Sathu" w:cs="Sathu"/>
                <w:color w:val="000000"/>
                <w:sz w:val="21"/>
                <w:szCs w:val="21"/>
              </w:rPr>
              <w:t xml:space="preserve"> Familles Rurales</w:t>
            </w:r>
          </w:p>
          <w:p w14:paraId="1DB56E02" w14:textId="77777777" w:rsidR="00D12576" w:rsidRDefault="00D12576" w:rsidP="00D12576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sz w:val="21"/>
                <w:szCs w:val="21"/>
              </w:rPr>
            </w:pPr>
            <w:r>
              <w:rPr>
                <w:rFonts w:ascii="Sathu" w:hAnsi="Sathu" w:cs="Sathu"/>
                <w:sz w:val="21"/>
                <w:szCs w:val="21"/>
              </w:rPr>
              <w:t xml:space="preserve">- </w:t>
            </w:r>
            <w:r w:rsidR="002F0EBA" w:rsidRPr="003119D2">
              <w:rPr>
                <w:rFonts w:ascii="Sathu" w:hAnsi="Sathu" w:cs="Sathu" w:hint="cs"/>
                <w:sz w:val="21"/>
                <w:szCs w:val="21"/>
              </w:rPr>
              <w:t>Charte de vie commune</w:t>
            </w:r>
            <w:r>
              <w:rPr>
                <w:rFonts w:ascii="Sathu" w:hAnsi="Sathu" w:cs="Sathu"/>
                <w:sz w:val="21"/>
                <w:szCs w:val="21"/>
              </w:rPr>
              <w:t> : école, Familles Rurales</w:t>
            </w:r>
          </w:p>
          <w:p w14:paraId="1ABD70FC" w14:textId="1FA35045" w:rsidR="00D12576" w:rsidRDefault="00D12576" w:rsidP="00D12576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sz w:val="21"/>
                <w:szCs w:val="21"/>
              </w:rPr>
            </w:pPr>
            <w:r>
              <w:rPr>
                <w:rFonts w:ascii="Sathu" w:hAnsi="Sathu" w:cs="Sathu"/>
                <w:sz w:val="21"/>
                <w:szCs w:val="21"/>
              </w:rPr>
              <w:t xml:space="preserve">- </w:t>
            </w:r>
            <w:r w:rsidR="002F0EBA" w:rsidRPr="003119D2">
              <w:rPr>
                <w:rFonts w:ascii="Sathu" w:hAnsi="Sathu" w:cs="Sathu" w:hint="cs"/>
                <w:sz w:val="21"/>
                <w:szCs w:val="21"/>
              </w:rPr>
              <w:t>Calendrier commun entre les associations </w:t>
            </w:r>
            <w:r w:rsidR="008214A0">
              <w:rPr>
                <w:rFonts w:ascii="Sathu" w:hAnsi="Sathu" w:cs="Sathu"/>
                <w:sz w:val="21"/>
                <w:szCs w:val="21"/>
              </w:rPr>
              <w:t>pour l’organisation de leurs manifestations/ventes</w:t>
            </w:r>
          </w:p>
          <w:p w14:paraId="5738593D" w14:textId="77777777" w:rsidR="00D12576" w:rsidRDefault="00D12576" w:rsidP="00D12576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color w:val="000000"/>
                <w:sz w:val="21"/>
                <w:szCs w:val="21"/>
              </w:rPr>
            </w:pPr>
            <w:r>
              <w:rPr>
                <w:rFonts w:ascii="Sathu" w:hAnsi="Sathu" w:cs="Sathu"/>
                <w:color w:val="000000"/>
                <w:sz w:val="21"/>
                <w:szCs w:val="21"/>
              </w:rPr>
              <w:t xml:space="preserve">- </w:t>
            </w:r>
            <w:r w:rsidR="002F0EBA"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>Présentation des associations de parents et de leurs membres </w:t>
            </w:r>
          </w:p>
          <w:p w14:paraId="0872CC68" w14:textId="77777777" w:rsidR="00D12576" w:rsidRDefault="00D12576" w:rsidP="00D12576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color w:val="000000"/>
                <w:sz w:val="21"/>
                <w:szCs w:val="21"/>
              </w:rPr>
            </w:pPr>
            <w:r>
              <w:rPr>
                <w:rFonts w:ascii="Sathu" w:hAnsi="Sathu" w:cs="Sathu"/>
                <w:color w:val="000000"/>
                <w:sz w:val="21"/>
                <w:szCs w:val="21"/>
              </w:rPr>
              <w:t>- T</w:t>
            </w:r>
            <w:r w:rsidR="002F0EBA" w:rsidRPr="003119D2">
              <w:rPr>
                <w:rFonts w:ascii="Sathu" w:hAnsi="Sathu" w:cs="Sathu" w:hint="cs"/>
                <w:color w:val="000000"/>
                <w:sz w:val="21"/>
                <w:szCs w:val="21"/>
              </w:rPr>
              <w:t xml:space="preserve">emps de convivialité en fin d’année avec les familles, l’OGEC, l’APEL, l’équipe éducative, les catéchistes </w:t>
            </w:r>
          </w:p>
          <w:p w14:paraId="631E19DF" w14:textId="2209DB98" w:rsidR="002F0EBA" w:rsidRDefault="00D12576" w:rsidP="00261C91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sz w:val="21"/>
                <w:szCs w:val="21"/>
              </w:rPr>
            </w:pPr>
            <w:r>
              <w:rPr>
                <w:rFonts w:ascii="Sathu" w:hAnsi="Sathu" w:cs="Sathu"/>
                <w:sz w:val="21"/>
                <w:szCs w:val="21"/>
              </w:rPr>
              <w:t xml:space="preserve">- </w:t>
            </w:r>
            <w:r w:rsidR="002F0EBA" w:rsidRPr="003119D2">
              <w:rPr>
                <w:rFonts w:ascii="Sathu" w:hAnsi="Sathu" w:cs="Sathu" w:hint="cs"/>
                <w:sz w:val="21"/>
                <w:szCs w:val="21"/>
              </w:rPr>
              <w:t xml:space="preserve">Matinées travaux et entretien à l’école : ouvertes aux familles </w:t>
            </w:r>
            <w:r>
              <w:rPr>
                <w:rFonts w:ascii="Sathu" w:hAnsi="Sathu" w:cs="Sathu"/>
                <w:sz w:val="21"/>
                <w:szCs w:val="21"/>
              </w:rPr>
              <w:t>avec leurs</w:t>
            </w:r>
            <w:r w:rsidR="002F0EBA" w:rsidRPr="003119D2">
              <w:rPr>
                <w:rFonts w:ascii="Sathu" w:hAnsi="Sathu" w:cs="Sathu" w:hint="cs"/>
                <w:sz w:val="21"/>
                <w:szCs w:val="21"/>
              </w:rPr>
              <w:t xml:space="preserve"> enfants</w:t>
            </w:r>
          </w:p>
          <w:p w14:paraId="6F3A0845" w14:textId="77777777" w:rsidR="008C5C29" w:rsidRPr="008C5C29" w:rsidRDefault="008C5C29" w:rsidP="00261C91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color w:val="000000"/>
                <w:sz w:val="10"/>
                <w:szCs w:val="10"/>
              </w:rPr>
            </w:pPr>
          </w:p>
          <w:p w14:paraId="14D3611F" w14:textId="77777777" w:rsidR="002F0EBA" w:rsidRPr="003119D2" w:rsidRDefault="002F0EBA" w:rsidP="003B3912">
            <w:pPr>
              <w:pStyle w:val="NormalWeb"/>
              <w:spacing w:before="0" w:beforeAutospacing="0" w:after="0" w:afterAutospacing="0"/>
              <w:ind w:hanging="2"/>
              <w:rPr>
                <w:rFonts w:ascii="Sathu" w:hAnsi="Sathu" w:cs="Sathu"/>
                <w:b/>
                <w:bCs/>
                <w:sz w:val="21"/>
                <w:szCs w:val="21"/>
              </w:rPr>
            </w:pPr>
            <w:r w:rsidRPr="003119D2">
              <w:rPr>
                <w:rFonts w:ascii="Sathu" w:hAnsi="Sathu" w:cs="Sathu" w:hint="cs"/>
                <w:b/>
                <w:bCs/>
                <w:sz w:val="21"/>
                <w:szCs w:val="21"/>
              </w:rPr>
              <w:t>Environnement</w:t>
            </w:r>
          </w:p>
          <w:p w14:paraId="30DC8419" w14:textId="205C25CC" w:rsidR="008C5C29" w:rsidRPr="00261C91" w:rsidRDefault="008C5C29" w:rsidP="008C5C29">
            <w:pPr>
              <w:pStyle w:val="NormalWeb"/>
              <w:spacing w:before="0" w:beforeAutospacing="0" w:after="0" w:afterAutospacing="0"/>
              <w:ind w:hanging="2"/>
              <w:jc w:val="both"/>
              <w:rPr>
                <w:rFonts w:ascii="Sathu" w:hAnsi="Sathu" w:cs="Sathu"/>
                <w:sz w:val="21"/>
                <w:szCs w:val="21"/>
              </w:rPr>
            </w:pPr>
            <w:r>
              <w:rPr>
                <w:rFonts w:ascii="Sathu" w:hAnsi="Sathu" w:cs="Sathu"/>
                <w:sz w:val="21"/>
                <w:szCs w:val="21"/>
              </w:rPr>
              <w:lastRenderedPageBreak/>
              <w:t xml:space="preserve">- </w:t>
            </w:r>
            <w:r w:rsidR="002F0EBA" w:rsidRPr="003119D2">
              <w:rPr>
                <w:rFonts w:ascii="Sathu" w:hAnsi="Sathu" w:cs="Sathu" w:hint="cs"/>
                <w:sz w:val="21"/>
                <w:szCs w:val="21"/>
              </w:rPr>
              <w:t>Actions pour réduire notre consommation (énergies et matériel) </w:t>
            </w:r>
          </w:p>
          <w:p w14:paraId="2BB27F22" w14:textId="15A706F7" w:rsidR="006E4B54" w:rsidRDefault="006E4B54" w:rsidP="006E4B54">
            <w:pPr>
              <w:pStyle w:val="NormalWeb"/>
              <w:shd w:val="clear" w:color="auto" w:fill="70AD47" w:themeFill="accent6"/>
              <w:spacing w:before="0" w:beforeAutospacing="0" w:after="0" w:afterAutospacing="0"/>
              <w:jc w:val="center"/>
              <w:rPr>
                <w:rFonts w:ascii="Sathu" w:hAnsi="Sathu" w:cs="Sathu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Sathu" w:hAnsi="Sathu" w:cs="Sathu"/>
                <w:b/>
                <w:bCs/>
                <w:color w:val="000000"/>
                <w:sz w:val="21"/>
                <w:szCs w:val="21"/>
              </w:rPr>
              <w:t>PROJET PEDAGOGIQUE</w:t>
            </w:r>
          </w:p>
          <w:p w14:paraId="4D702A6F" w14:textId="0F5164C8" w:rsidR="006E4B54" w:rsidRPr="003119D2" w:rsidRDefault="003122A1" w:rsidP="003B3912">
            <w:pPr>
              <w:pStyle w:val="NormalWeb"/>
              <w:spacing w:before="0" w:beforeAutospacing="0" w:after="0" w:afterAutospacing="0"/>
              <w:ind w:hanging="2"/>
              <w:jc w:val="both"/>
              <w:textAlignment w:val="baseline"/>
              <w:rPr>
                <w:rFonts w:ascii="Sathu" w:hAnsi="Sathu" w:cs="Sathu"/>
                <w:color w:val="000000"/>
                <w:sz w:val="21"/>
                <w:szCs w:val="21"/>
              </w:rPr>
            </w:pPr>
            <w:r>
              <w:rPr>
                <w:rFonts w:ascii="Sathu" w:hAnsi="Sathu" w:cs="Sathu"/>
                <w:color w:val="000000"/>
                <w:sz w:val="21"/>
                <w:szCs w:val="21"/>
              </w:rPr>
              <w:t>bibliothèque</w:t>
            </w:r>
          </w:p>
        </w:tc>
      </w:tr>
    </w:tbl>
    <w:p w14:paraId="5353935F" w14:textId="77777777" w:rsidR="002F0EBA" w:rsidRDefault="002F0EBA" w:rsidP="008B3F6F"/>
    <w:sectPr w:rsidR="002F0EBA" w:rsidSect="000E3188">
      <w:headerReference w:type="default" r:id="rId7"/>
      <w:footerReference w:type="even" r:id="rId8"/>
      <w:footerReference w:type="default" r:id="rId9"/>
      <w:pgSz w:w="16840" w:h="11900" w:orient="landscape"/>
      <w:pgMar w:top="1134" w:right="1134" w:bottom="1134" w:left="56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A82A" w14:textId="77777777" w:rsidR="006F16A1" w:rsidRDefault="006F16A1">
      <w:r>
        <w:separator/>
      </w:r>
    </w:p>
  </w:endnote>
  <w:endnote w:type="continuationSeparator" w:id="0">
    <w:p w14:paraId="548D79FA" w14:textId="77777777" w:rsidR="006F16A1" w:rsidRDefault="006F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athu">
    <w:panose1 w:val="00000400000000000000"/>
    <w:charset w:val="DE"/>
    <w:family w:val="auto"/>
    <w:pitch w:val="variable"/>
    <w:sig w:usb0="01000001" w:usb1="00000000" w:usb2="00000000" w:usb3="00000000" w:csb0="00010197" w:csb1="00000000"/>
  </w:font>
  <w:font w:name="Skia">
    <w:altName w:val="Verdana"/>
    <w:panose1 w:val="020D0502020204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8A9F" w14:textId="77777777" w:rsidR="009B0658" w:rsidRDefault="00402C59" w:rsidP="008A64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D6B47A" w14:textId="77777777" w:rsidR="009B0658" w:rsidRDefault="006F16A1" w:rsidP="008A643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825F" w14:textId="77777777" w:rsidR="009B0658" w:rsidRDefault="00402C59" w:rsidP="008A64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B943036" w14:textId="77777777" w:rsidR="00D9117B" w:rsidRPr="0089215D" w:rsidRDefault="00402C59" w:rsidP="00D9117B">
    <w:pPr>
      <w:pStyle w:val="Pieddepage"/>
      <w:jc w:val="center"/>
      <w:rPr>
        <w:rFonts w:ascii="Skia" w:hAnsi="Skia"/>
        <w:sz w:val="20"/>
      </w:rPr>
    </w:pPr>
    <w:r>
      <w:rPr>
        <w:rFonts w:ascii="Skia" w:hAnsi="Skia"/>
        <w:sz w:val="20"/>
      </w:rPr>
      <w:t>1 rue des Grands Champs</w:t>
    </w:r>
    <w:r w:rsidRPr="0089215D">
      <w:rPr>
        <w:rFonts w:ascii="Skia" w:hAnsi="Skia"/>
        <w:sz w:val="20"/>
      </w:rPr>
      <w:t xml:space="preserve">- 85130 La </w:t>
    </w:r>
    <w:proofErr w:type="spellStart"/>
    <w:r w:rsidRPr="0089215D">
      <w:rPr>
        <w:rFonts w:ascii="Skia" w:hAnsi="Skia"/>
        <w:sz w:val="20"/>
      </w:rPr>
      <w:t>Gaubretière</w:t>
    </w:r>
    <w:proofErr w:type="spellEnd"/>
    <w:r w:rsidRPr="0089215D">
      <w:rPr>
        <w:rFonts w:ascii="Skia" w:hAnsi="Skia"/>
        <w:sz w:val="20"/>
      </w:rPr>
      <w:t xml:space="preserve"> – 02 51 91 0</w:t>
    </w:r>
    <w:r>
      <w:rPr>
        <w:rFonts w:ascii="Skia" w:hAnsi="Skia"/>
        <w:sz w:val="20"/>
      </w:rPr>
      <w:t>0 51</w:t>
    </w:r>
  </w:p>
  <w:p w14:paraId="1F0A35DA" w14:textId="77777777" w:rsidR="009B0658" w:rsidRDefault="006F16A1" w:rsidP="008A643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DF49" w14:textId="77777777" w:rsidR="006F16A1" w:rsidRDefault="006F16A1">
      <w:r>
        <w:separator/>
      </w:r>
    </w:p>
  </w:footnote>
  <w:footnote w:type="continuationSeparator" w:id="0">
    <w:p w14:paraId="42553974" w14:textId="77777777" w:rsidR="006F16A1" w:rsidRDefault="006F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F32F" w14:textId="33DC4F02" w:rsidR="000A6256" w:rsidRPr="000A6256" w:rsidRDefault="000A6256" w:rsidP="000A6256">
    <w:pPr>
      <w:pStyle w:val="En-tte"/>
      <w:tabs>
        <w:tab w:val="clear" w:pos="4536"/>
        <w:tab w:val="clear" w:pos="9072"/>
        <w:tab w:val="center" w:pos="7569"/>
      </w:tabs>
      <w:jc w:val="center"/>
      <w:rPr>
        <w:rFonts w:ascii="Sathu" w:hAnsi="Sathu" w:cs="Sathu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5ED5FB" wp14:editId="0EC71966">
          <wp:simplePos x="0" y="0"/>
          <wp:positionH relativeFrom="column">
            <wp:posOffset>135233</wp:posOffset>
          </wp:positionH>
          <wp:positionV relativeFrom="paragraph">
            <wp:posOffset>-317715</wp:posOffset>
          </wp:positionV>
          <wp:extent cx="846000" cy="705600"/>
          <wp:effectExtent l="0" t="0" r="508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athu" w:hAnsi="Sathu" w:cs="Sathu"/>
        <w:b/>
        <w:bCs/>
      </w:rPr>
      <w:t>PROJET D’ETABLISSEMENT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4FEE"/>
    <w:multiLevelType w:val="multilevel"/>
    <w:tmpl w:val="689A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D11B7"/>
    <w:multiLevelType w:val="multilevel"/>
    <w:tmpl w:val="87C8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50507"/>
    <w:multiLevelType w:val="hybridMultilevel"/>
    <w:tmpl w:val="04603BD2"/>
    <w:lvl w:ilvl="0" w:tplc="D7264EDE">
      <w:start w:val="5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037124196">
    <w:abstractNumId w:val="0"/>
  </w:num>
  <w:num w:numId="2" w16cid:durableId="833837919">
    <w:abstractNumId w:val="1"/>
  </w:num>
  <w:num w:numId="3" w16cid:durableId="2091075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88"/>
    <w:rsid w:val="00001FA0"/>
    <w:rsid w:val="00013894"/>
    <w:rsid w:val="00024FF2"/>
    <w:rsid w:val="00025A7E"/>
    <w:rsid w:val="00034DFB"/>
    <w:rsid w:val="00050646"/>
    <w:rsid w:val="00053DF9"/>
    <w:rsid w:val="00080B07"/>
    <w:rsid w:val="000A6256"/>
    <w:rsid w:val="000D15D7"/>
    <w:rsid w:val="000E0D30"/>
    <w:rsid w:val="000E3188"/>
    <w:rsid w:val="000F59AF"/>
    <w:rsid w:val="000F761B"/>
    <w:rsid w:val="001320F9"/>
    <w:rsid w:val="00133558"/>
    <w:rsid w:val="00140996"/>
    <w:rsid w:val="0018597C"/>
    <w:rsid w:val="001B4673"/>
    <w:rsid w:val="001D4951"/>
    <w:rsid w:val="001D59B2"/>
    <w:rsid w:val="00204825"/>
    <w:rsid w:val="00222B5D"/>
    <w:rsid w:val="002318B2"/>
    <w:rsid w:val="00234ED2"/>
    <w:rsid w:val="00243C56"/>
    <w:rsid w:val="00261C91"/>
    <w:rsid w:val="002B1BE1"/>
    <w:rsid w:val="002F0B20"/>
    <w:rsid w:val="002F0EBA"/>
    <w:rsid w:val="002F4821"/>
    <w:rsid w:val="002F5A9A"/>
    <w:rsid w:val="002F79A1"/>
    <w:rsid w:val="003051EF"/>
    <w:rsid w:val="003119D2"/>
    <w:rsid w:val="003122A1"/>
    <w:rsid w:val="00322ABE"/>
    <w:rsid w:val="003302E8"/>
    <w:rsid w:val="00342F57"/>
    <w:rsid w:val="00355A09"/>
    <w:rsid w:val="003569E7"/>
    <w:rsid w:val="0036572B"/>
    <w:rsid w:val="00382879"/>
    <w:rsid w:val="00396969"/>
    <w:rsid w:val="003A23CA"/>
    <w:rsid w:val="003B0127"/>
    <w:rsid w:val="003B018A"/>
    <w:rsid w:val="003B3004"/>
    <w:rsid w:val="00400380"/>
    <w:rsid w:val="00402C59"/>
    <w:rsid w:val="0046370A"/>
    <w:rsid w:val="004654B1"/>
    <w:rsid w:val="004770C5"/>
    <w:rsid w:val="004A20AA"/>
    <w:rsid w:val="004B6ABD"/>
    <w:rsid w:val="004D046B"/>
    <w:rsid w:val="004E44BA"/>
    <w:rsid w:val="004E6C49"/>
    <w:rsid w:val="005076C7"/>
    <w:rsid w:val="0051229F"/>
    <w:rsid w:val="005220D5"/>
    <w:rsid w:val="00553C69"/>
    <w:rsid w:val="00554729"/>
    <w:rsid w:val="00554955"/>
    <w:rsid w:val="005873A6"/>
    <w:rsid w:val="005921D5"/>
    <w:rsid w:val="005A12CE"/>
    <w:rsid w:val="005A7D84"/>
    <w:rsid w:val="005B5D78"/>
    <w:rsid w:val="00614B10"/>
    <w:rsid w:val="00617903"/>
    <w:rsid w:val="00626D53"/>
    <w:rsid w:val="00637B80"/>
    <w:rsid w:val="0064669C"/>
    <w:rsid w:val="006622A8"/>
    <w:rsid w:val="00665CEB"/>
    <w:rsid w:val="00665D80"/>
    <w:rsid w:val="006725BB"/>
    <w:rsid w:val="00690A7F"/>
    <w:rsid w:val="006B185A"/>
    <w:rsid w:val="006B210A"/>
    <w:rsid w:val="006C0510"/>
    <w:rsid w:val="006C4AF9"/>
    <w:rsid w:val="006D0289"/>
    <w:rsid w:val="006E2FE6"/>
    <w:rsid w:val="006E3E9B"/>
    <w:rsid w:val="006E4B54"/>
    <w:rsid w:val="006E77C7"/>
    <w:rsid w:val="006F16A1"/>
    <w:rsid w:val="006F2DBC"/>
    <w:rsid w:val="00712B54"/>
    <w:rsid w:val="00717212"/>
    <w:rsid w:val="007319FC"/>
    <w:rsid w:val="007456CA"/>
    <w:rsid w:val="00751171"/>
    <w:rsid w:val="00784628"/>
    <w:rsid w:val="007970B7"/>
    <w:rsid w:val="007B0F1B"/>
    <w:rsid w:val="007B12EC"/>
    <w:rsid w:val="007B2899"/>
    <w:rsid w:val="007B70E0"/>
    <w:rsid w:val="007C2339"/>
    <w:rsid w:val="007C3CB9"/>
    <w:rsid w:val="007D3E08"/>
    <w:rsid w:val="00812634"/>
    <w:rsid w:val="00821233"/>
    <w:rsid w:val="008214A0"/>
    <w:rsid w:val="00826A7E"/>
    <w:rsid w:val="00827F89"/>
    <w:rsid w:val="00833A94"/>
    <w:rsid w:val="00833E6F"/>
    <w:rsid w:val="00860622"/>
    <w:rsid w:val="008611E3"/>
    <w:rsid w:val="0087041C"/>
    <w:rsid w:val="00880585"/>
    <w:rsid w:val="008A36D0"/>
    <w:rsid w:val="008B3F6F"/>
    <w:rsid w:val="008C5C29"/>
    <w:rsid w:val="008F20DD"/>
    <w:rsid w:val="00921234"/>
    <w:rsid w:val="00924F5E"/>
    <w:rsid w:val="00962F8C"/>
    <w:rsid w:val="0098795D"/>
    <w:rsid w:val="009C400A"/>
    <w:rsid w:val="009C55C6"/>
    <w:rsid w:val="009E2EFB"/>
    <w:rsid w:val="009F0E25"/>
    <w:rsid w:val="00A037E8"/>
    <w:rsid w:val="00A077FE"/>
    <w:rsid w:val="00A17E96"/>
    <w:rsid w:val="00A374E6"/>
    <w:rsid w:val="00A53F4A"/>
    <w:rsid w:val="00A603DE"/>
    <w:rsid w:val="00A7448F"/>
    <w:rsid w:val="00AB13C6"/>
    <w:rsid w:val="00AB4428"/>
    <w:rsid w:val="00AB50C1"/>
    <w:rsid w:val="00AC1EEF"/>
    <w:rsid w:val="00AC264F"/>
    <w:rsid w:val="00AC32C1"/>
    <w:rsid w:val="00AD7E31"/>
    <w:rsid w:val="00AE73B4"/>
    <w:rsid w:val="00B303B7"/>
    <w:rsid w:val="00B6391E"/>
    <w:rsid w:val="00B7342F"/>
    <w:rsid w:val="00B75ADB"/>
    <w:rsid w:val="00B9129A"/>
    <w:rsid w:val="00B924D7"/>
    <w:rsid w:val="00BC2124"/>
    <w:rsid w:val="00BE0154"/>
    <w:rsid w:val="00BF201D"/>
    <w:rsid w:val="00BF22D5"/>
    <w:rsid w:val="00BF293B"/>
    <w:rsid w:val="00BF3814"/>
    <w:rsid w:val="00BF498F"/>
    <w:rsid w:val="00C10894"/>
    <w:rsid w:val="00C234DB"/>
    <w:rsid w:val="00C47C37"/>
    <w:rsid w:val="00C561F1"/>
    <w:rsid w:val="00C94528"/>
    <w:rsid w:val="00C97EAE"/>
    <w:rsid w:val="00CB2199"/>
    <w:rsid w:val="00CB7BFD"/>
    <w:rsid w:val="00CE1DF6"/>
    <w:rsid w:val="00D022F4"/>
    <w:rsid w:val="00D0319E"/>
    <w:rsid w:val="00D11474"/>
    <w:rsid w:val="00D1191B"/>
    <w:rsid w:val="00D12576"/>
    <w:rsid w:val="00D1484E"/>
    <w:rsid w:val="00D337C4"/>
    <w:rsid w:val="00D50776"/>
    <w:rsid w:val="00D60D59"/>
    <w:rsid w:val="00D85D42"/>
    <w:rsid w:val="00DC7B0B"/>
    <w:rsid w:val="00DF177E"/>
    <w:rsid w:val="00E0040C"/>
    <w:rsid w:val="00E0369B"/>
    <w:rsid w:val="00E061B2"/>
    <w:rsid w:val="00E10BB9"/>
    <w:rsid w:val="00E537FC"/>
    <w:rsid w:val="00E65BDC"/>
    <w:rsid w:val="00E8356F"/>
    <w:rsid w:val="00E87858"/>
    <w:rsid w:val="00E90074"/>
    <w:rsid w:val="00E91AB4"/>
    <w:rsid w:val="00E924F2"/>
    <w:rsid w:val="00E9689D"/>
    <w:rsid w:val="00ED3B4A"/>
    <w:rsid w:val="00EE67E6"/>
    <w:rsid w:val="00EE77D7"/>
    <w:rsid w:val="00F11FE8"/>
    <w:rsid w:val="00F36433"/>
    <w:rsid w:val="00F60518"/>
    <w:rsid w:val="00F74968"/>
    <w:rsid w:val="00F93D0A"/>
    <w:rsid w:val="00F95676"/>
    <w:rsid w:val="00FA1FC9"/>
    <w:rsid w:val="00FA57FE"/>
    <w:rsid w:val="00FB3DB7"/>
    <w:rsid w:val="00FD3CBD"/>
    <w:rsid w:val="00FD5724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582E5"/>
  <w15:chartTrackingRefBased/>
  <w15:docId w15:val="{19999543-5A84-E341-82A8-BCCFD2D3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8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E3188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En-tteCar">
    <w:name w:val="En-tête Car"/>
    <w:basedOn w:val="Policepardfaut"/>
    <w:link w:val="En-tte"/>
    <w:rsid w:val="000E3188"/>
    <w:rPr>
      <w:rFonts w:ascii="Times" w:eastAsia="Times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0E3188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PieddepageCar">
    <w:name w:val="Pied de page Car"/>
    <w:basedOn w:val="Policepardfaut"/>
    <w:link w:val="Pieddepage"/>
    <w:rsid w:val="000E3188"/>
    <w:rPr>
      <w:rFonts w:ascii="Times" w:eastAsia="Times" w:hAnsi="Times" w:cs="Times New Roman"/>
      <w:szCs w:val="20"/>
      <w:lang w:eastAsia="fr-FR"/>
    </w:rPr>
  </w:style>
  <w:style w:type="character" w:styleId="Numrodepage">
    <w:name w:val="page number"/>
    <w:basedOn w:val="Policepardfaut"/>
    <w:rsid w:val="000E3188"/>
  </w:style>
  <w:style w:type="paragraph" w:customStyle="1" w:styleId="Normal1">
    <w:name w:val="Normal1"/>
    <w:rsid w:val="000E318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65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archambaud</dc:creator>
  <cp:keywords/>
  <dc:description/>
  <cp:lastModifiedBy>céline archambaud</cp:lastModifiedBy>
  <cp:revision>3</cp:revision>
  <cp:lastPrinted>2022-06-28T15:41:00Z</cp:lastPrinted>
  <dcterms:created xsi:type="dcterms:W3CDTF">2022-07-13T18:10:00Z</dcterms:created>
  <dcterms:modified xsi:type="dcterms:W3CDTF">2022-07-13T18:11:00Z</dcterms:modified>
</cp:coreProperties>
</file>